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bookmarkStart w:id="0" w:name="_Hlk509477131"/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424D3F">
        <w:rPr>
          <w:rFonts w:ascii="Arial" w:hAnsi="Arial" w:cs="Arial"/>
          <w:color w:val="4BACC6" w:themeColor="accent5"/>
          <w:sz w:val="24"/>
          <w:szCs w:val="24"/>
        </w:rPr>
        <w:t>trece</w:t>
      </w:r>
      <w:r w:rsidR="00AA072E">
        <w:rPr>
          <w:rFonts w:ascii="Arial" w:hAnsi="Arial" w:cs="Arial"/>
          <w:color w:val="4BACC6" w:themeColor="accent5"/>
          <w:sz w:val="24"/>
          <w:szCs w:val="24"/>
        </w:rPr>
        <w:t xml:space="preserve"> de julio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 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174799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031B1D" w:rsidRDefault="00031B1D" w:rsidP="00677C7F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D371A" w:rsidRPr="00D7336A" w:rsidRDefault="00677C7F" w:rsidP="00031B1D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>
        <w:rPr>
          <w:rFonts w:ascii="Arial" w:hAnsi="Arial" w:cs="Arial"/>
          <w:color w:val="4BACC6" w:themeColor="accent5"/>
          <w:sz w:val="24"/>
          <w:szCs w:val="24"/>
        </w:rPr>
        <w:t>V</w:t>
      </w:r>
      <w:r w:rsidR="0038176B" w:rsidRPr="00D7336A">
        <w:rPr>
          <w:rFonts w:ascii="Arial" w:hAnsi="Arial" w:cs="Arial"/>
          <w:color w:val="4BACC6" w:themeColor="accent5"/>
          <w:sz w:val="24"/>
          <w:szCs w:val="24"/>
        </w:rPr>
        <w:t>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="0038176B"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="0038176B"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031B1D" w:rsidRDefault="00031B1D" w:rsidP="005A774A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D371A" w:rsidRDefault="001A14C5" w:rsidP="006774E1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322003" w:rsidRPr="00B77015" w:rsidRDefault="00322003" w:rsidP="00DE188E">
      <w:pPr>
        <w:pStyle w:val="corte4fondo"/>
        <w:tabs>
          <w:tab w:val="left" w:pos="567"/>
        </w:tabs>
        <w:spacing w:line="240" w:lineRule="auto"/>
        <w:rPr>
          <w:rFonts w:cs="Arial"/>
          <w:b/>
          <w:i/>
          <w:color w:val="4BACC6" w:themeColor="accent5"/>
          <w:sz w:val="20"/>
        </w:rPr>
      </w:pPr>
      <w:r w:rsidRPr="00B77015">
        <w:rPr>
          <w:rFonts w:cs="Arial"/>
          <w:b/>
          <w:i/>
          <w:color w:val="4BACC6" w:themeColor="accent5"/>
          <w:sz w:val="20"/>
        </w:rPr>
        <w:t>“…</w:t>
      </w:r>
      <w:r w:rsidR="00677C7F" w:rsidRPr="00B77015">
        <w:rPr>
          <w:rFonts w:cs="Arial"/>
          <w:b/>
          <w:i/>
          <w:color w:val="4BACC6" w:themeColor="accent5"/>
          <w:sz w:val="20"/>
        </w:rPr>
        <w:t>6</w:t>
      </w:r>
      <w:r w:rsidRPr="00B77015">
        <w:rPr>
          <w:rFonts w:cs="Arial"/>
          <w:b/>
          <w:i/>
          <w:color w:val="4BACC6" w:themeColor="accent5"/>
          <w:sz w:val="20"/>
        </w:rPr>
        <w:t>.</w:t>
      </w:r>
      <w:r w:rsidR="00AA072E" w:rsidRPr="00B77015">
        <w:rPr>
          <w:rFonts w:cs="Arial"/>
          <w:b/>
          <w:i/>
          <w:color w:val="4BACC6" w:themeColor="accent5"/>
          <w:sz w:val="20"/>
        </w:rPr>
        <w:t>1</w:t>
      </w:r>
      <w:r w:rsidRPr="00B77015">
        <w:rPr>
          <w:rFonts w:cs="Arial"/>
          <w:b/>
          <w:i/>
          <w:color w:val="4BACC6" w:themeColor="accent5"/>
          <w:sz w:val="20"/>
        </w:rPr>
        <w:t xml:space="preserve">. </w:t>
      </w:r>
      <w:r w:rsidR="00031B1D" w:rsidRPr="00B77015">
        <w:rPr>
          <w:rFonts w:cs="Arial"/>
          <w:b/>
          <w:i/>
          <w:color w:val="4BACC6" w:themeColor="accent5"/>
          <w:sz w:val="20"/>
        </w:rPr>
        <w:t xml:space="preserve">Sentido </w:t>
      </w:r>
      <w:r w:rsidR="00677C7F" w:rsidRPr="00B77015">
        <w:rPr>
          <w:rFonts w:cs="Arial"/>
          <w:b/>
          <w:i/>
          <w:color w:val="4BACC6" w:themeColor="accent5"/>
          <w:sz w:val="20"/>
        </w:rPr>
        <w:t xml:space="preserve">y efectos </w:t>
      </w:r>
      <w:r w:rsidR="00031B1D" w:rsidRPr="00B77015">
        <w:rPr>
          <w:rFonts w:cs="Arial"/>
          <w:b/>
          <w:i/>
          <w:color w:val="4BACC6" w:themeColor="accent5"/>
          <w:sz w:val="20"/>
        </w:rPr>
        <w:t xml:space="preserve">de </w:t>
      </w:r>
      <w:r w:rsidR="00677C7F" w:rsidRPr="00B77015">
        <w:rPr>
          <w:rFonts w:cs="Arial"/>
          <w:b/>
          <w:i/>
          <w:color w:val="4BACC6" w:themeColor="accent5"/>
          <w:sz w:val="20"/>
        </w:rPr>
        <w:t>esta</w:t>
      </w:r>
      <w:r w:rsidR="00031B1D" w:rsidRPr="00B77015">
        <w:rPr>
          <w:rFonts w:cs="Arial"/>
          <w:b/>
          <w:i/>
          <w:color w:val="4BACC6" w:themeColor="accent5"/>
          <w:sz w:val="20"/>
        </w:rPr>
        <w:t xml:space="preserve"> </w:t>
      </w:r>
      <w:r w:rsidRPr="00B77015">
        <w:rPr>
          <w:rFonts w:cs="Arial"/>
          <w:b/>
          <w:i/>
          <w:color w:val="4BACC6" w:themeColor="accent5"/>
          <w:sz w:val="20"/>
        </w:rPr>
        <w:t>resolución.</w:t>
      </w:r>
    </w:p>
    <w:p w:rsidR="00322003" w:rsidRPr="00B77015" w:rsidRDefault="00322003" w:rsidP="00DE188E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896FF6" w:rsidRPr="00B77015" w:rsidRDefault="00896FF6" w:rsidP="00DE188E">
      <w:pPr>
        <w:pStyle w:val="corte4fondo"/>
        <w:tabs>
          <w:tab w:val="left" w:pos="567"/>
        </w:tabs>
        <w:spacing w:line="240" w:lineRule="auto"/>
        <w:rPr>
          <w:rFonts w:cs="Arial"/>
          <w:color w:val="4BACC6" w:themeColor="accent5"/>
          <w:sz w:val="20"/>
        </w:rPr>
      </w:pPr>
      <w:r w:rsidRPr="00B77015">
        <w:rPr>
          <w:rFonts w:cs="Arial"/>
          <w:color w:val="4BACC6" w:themeColor="accent5"/>
          <w:sz w:val="20"/>
        </w:rPr>
        <w:t xml:space="preserve">Por las consideraciones expuestas, esta Comisión Estatal de Garantía de Acceso a la Información Pública de conformidad con el artículo 175, fracción III de la Ley de Transparencia y Acceso a la Información Pública del Estado </w:t>
      </w:r>
      <w:r w:rsidRPr="00B77015">
        <w:rPr>
          <w:rFonts w:cs="Arial"/>
          <w:b/>
          <w:color w:val="4BACC6" w:themeColor="accent5"/>
          <w:sz w:val="20"/>
        </w:rPr>
        <w:t>MODIFICA</w:t>
      </w:r>
      <w:r w:rsidRPr="00B77015">
        <w:rPr>
          <w:rFonts w:cs="Arial"/>
          <w:color w:val="4BACC6" w:themeColor="accent5"/>
          <w:sz w:val="20"/>
        </w:rPr>
        <w:t xml:space="preserve"> la respuesta </w:t>
      </w:r>
      <w:r w:rsidR="00AA072E" w:rsidRPr="00B77015">
        <w:rPr>
          <w:rFonts w:cs="Arial"/>
          <w:color w:val="4BACC6" w:themeColor="accent5"/>
          <w:sz w:val="20"/>
        </w:rPr>
        <w:t xml:space="preserve">proporcionada </w:t>
      </w:r>
      <w:r w:rsidRPr="00B77015">
        <w:rPr>
          <w:rFonts w:cs="Arial"/>
          <w:color w:val="4BACC6" w:themeColor="accent5"/>
          <w:sz w:val="20"/>
        </w:rPr>
        <w:t xml:space="preserve">por el </w:t>
      </w:r>
      <w:r w:rsidR="00AA072E" w:rsidRPr="00B77015">
        <w:rPr>
          <w:rFonts w:cs="Arial"/>
          <w:color w:val="4BACC6" w:themeColor="accent5"/>
          <w:sz w:val="20"/>
        </w:rPr>
        <w:t>ente obligado y lo conmina para que</w:t>
      </w:r>
      <w:r w:rsidRPr="00B77015">
        <w:rPr>
          <w:rFonts w:cs="Arial"/>
          <w:color w:val="4BACC6" w:themeColor="accent5"/>
          <w:sz w:val="20"/>
        </w:rPr>
        <w:t>:</w:t>
      </w:r>
    </w:p>
    <w:p w:rsidR="00896FF6" w:rsidRPr="00B77015" w:rsidRDefault="00896FF6" w:rsidP="00DE188E">
      <w:pPr>
        <w:pStyle w:val="corte4fondo"/>
        <w:tabs>
          <w:tab w:val="left" w:pos="567"/>
        </w:tabs>
        <w:spacing w:line="240" w:lineRule="auto"/>
        <w:rPr>
          <w:rFonts w:cs="Arial"/>
          <w:color w:val="4BACC6" w:themeColor="accent5"/>
          <w:sz w:val="20"/>
        </w:rPr>
      </w:pPr>
    </w:p>
    <w:p w:rsidR="00B77015" w:rsidRPr="00B77015" w:rsidRDefault="00896FF6" w:rsidP="00DE188E">
      <w:pPr>
        <w:pStyle w:val="corte4fondo"/>
        <w:tabs>
          <w:tab w:val="left" w:pos="567"/>
        </w:tabs>
        <w:spacing w:line="240" w:lineRule="auto"/>
        <w:ind w:left="680" w:firstLine="0"/>
        <w:rPr>
          <w:rFonts w:cs="Arial"/>
          <w:color w:val="4BACC6" w:themeColor="accent5"/>
          <w:sz w:val="20"/>
        </w:rPr>
      </w:pPr>
      <w:r w:rsidRPr="00B77015">
        <w:rPr>
          <w:rFonts w:cs="Arial"/>
          <w:b/>
          <w:color w:val="4BACC6" w:themeColor="accent5"/>
          <w:sz w:val="20"/>
        </w:rPr>
        <w:t>6.</w:t>
      </w:r>
      <w:r w:rsidR="00AA072E" w:rsidRPr="00B77015">
        <w:rPr>
          <w:rFonts w:cs="Arial"/>
          <w:b/>
          <w:color w:val="4BACC6" w:themeColor="accent5"/>
          <w:sz w:val="20"/>
        </w:rPr>
        <w:t>1</w:t>
      </w:r>
      <w:r w:rsidRPr="00B77015">
        <w:rPr>
          <w:rFonts w:cs="Arial"/>
          <w:b/>
          <w:color w:val="4BACC6" w:themeColor="accent5"/>
          <w:sz w:val="20"/>
        </w:rPr>
        <w:t>.1.</w:t>
      </w:r>
      <w:r w:rsidRPr="00B77015">
        <w:rPr>
          <w:rFonts w:cs="Arial"/>
          <w:color w:val="4BACC6" w:themeColor="accent5"/>
          <w:sz w:val="20"/>
        </w:rPr>
        <w:t xml:space="preserve"> </w:t>
      </w:r>
      <w:r w:rsidR="00AA072E" w:rsidRPr="00B77015">
        <w:rPr>
          <w:rFonts w:cs="Arial"/>
          <w:color w:val="4BACC6" w:themeColor="accent5"/>
          <w:sz w:val="20"/>
        </w:rPr>
        <w:t xml:space="preserve">Ponga a disposición del solicitante la información consistente en </w:t>
      </w:r>
      <w:r w:rsidR="006C6CA0" w:rsidRPr="00B77015">
        <w:rPr>
          <w:rFonts w:cs="Arial"/>
          <w:color w:val="4BACC6" w:themeColor="accent5"/>
          <w:sz w:val="20"/>
        </w:rPr>
        <w:t>“monto total y las facturas</w:t>
      </w:r>
      <w:r w:rsidR="00B77015" w:rsidRPr="00B77015">
        <w:rPr>
          <w:rFonts w:cs="Arial"/>
          <w:color w:val="4BACC6" w:themeColor="accent5"/>
          <w:sz w:val="20"/>
        </w:rPr>
        <w:t xml:space="preserve"> correspondientes de los gatos de vuelo, hospedaje, viáticos y demás</w:t>
      </w:r>
      <w:r w:rsidR="006C6CA0" w:rsidRPr="00B77015">
        <w:rPr>
          <w:rFonts w:cs="Arial"/>
          <w:color w:val="4BACC6" w:themeColor="accent5"/>
          <w:sz w:val="20"/>
        </w:rPr>
        <w:t>”</w:t>
      </w:r>
      <w:r w:rsidR="00B77015" w:rsidRPr="00B77015">
        <w:rPr>
          <w:rFonts w:cs="Arial"/>
          <w:color w:val="4BACC6" w:themeColor="accent5"/>
          <w:sz w:val="20"/>
        </w:rPr>
        <w:t>; que se generó el viaje del Rector de la Universidad de San Luis Potosí, a la Tercera Cumbre de Rectores Japón-México, en la ciudad de Hiroshima, Japón.</w:t>
      </w:r>
    </w:p>
    <w:p w:rsidR="00AA072E" w:rsidRPr="00B77015" w:rsidRDefault="00B77015" w:rsidP="00DE188E">
      <w:pPr>
        <w:pStyle w:val="corte4fondo"/>
        <w:tabs>
          <w:tab w:val="left" w:pos="567"/>
        </w:tabs>
        <w:spacing w:line="240" w:lineRule="auto"/>
        <w:ind w:left="680" w:firstLine="0"/>
        <w:rPr>
          <w:rFonts w:cs="Arial"/>
          <w:color w:val="4BACC6" w:themeColor="accent5"/>
          <w:sz w:val="20"/>
        </w:rPr>
      </w:pPr>
      <w:r w:rsidRPr="00B77015">
        <w:rPr>
          <w:rFonts w:cs="Arial"/>
          <w:color w:val="4BACC6" w:themeColor="accent5"/>
          <w:sz w:val="20"/>
        </w:rPr>
        <w:t xml:space="preserve"> </w:t>
      </w:r>
    </w:p>
    <w:p w:rsidR="00677C7F" w:rsidRPr="00B77015" w:rsidRDefault="00AA072E" w:rsidP="00DE188E">
      <w:pPr>
        <w:pStyle w:val="corte4fondo"/>
        <w:tabs>
          <w:tab w:val="left" w:pos="567"/>
        </w:tabs>
        <w:spacing w:line="240" w:lineRule="auto"/>
        <w:ind w:left="680" w:firstLine="0"/>
        <w:rPr>
          <w:rFonts w:cs="Arial"/>
          <w:color w:val="4BACC6" w:themeColor="accent5"/>
          <w:sz w:val="20"/>
        </w:rPr>
      </w:pPr>
      <w:r w:rsidRPr="00B77015">
        <w:rPr>
          <w:rFonts w:cs="Arial"/>
          <w:b/>
          <w:color w:val="4BACC6" w:themeColor="accent5"/>
          <w:sz w:val="20"/>
        </w:rPr>
        <w:t>6.1.2.</w:t>
      </w:r>
      <w:r w:rsidRPr="00B77015">
        <w:rPr>
          <w:rFonts w:cs="Arial"/>
          <w:color w:val="4BACC6" w:themeColor="accent5"/>
          <w:sz w:val="20"/>
        </w:rPr>
        <w:t xml:space="preserve"> De ser el caso de que dicha </w:t>
      </w:r>
      <w:r w:rsidR="00B77015" w:rsidRPr="00B77015">
        <w:rPr>
          <w:rFonts w:cs="Arial"/>
          <w:color w:val="4BACC6" w:themeColor="accent5"/>
          <w:sz w:val="20"/>
        </w:rPr>
        <w:t xml:space="preserve">documentación </w:t>
      </w:r>
      <w:r w:rsidRPr="00B77015">
        <w:rPr>
          <w:rFonts w:cs="Arial"/>
          <w:color w:val="4BACC6" w:themeColor="accent5"/>
          <w:sz w:val="20"/>
        </w:rPr>
        <w:t>se</w:t>
      </w:r>
      <w:r w:rsidR="00B77015" w:rsidRPr="00B77015">
        <w:rPr>
          <w:rFonts w:cs="Arial"/>
          <w:color w:val="4BACC6" w:themeColor="accent5"/>
          <w:sz w:val="20"/>
        </w:rPr>
        <w:t xml:space="preserve"> </w:t>
      </w:r>
      <w:r w:rsidRPr="00B77015">
        <w:rPr>
          <w:rFonts w:cs="Arial"/>
          <w:color w:val="4BACC6" w:themeColor="accent5"/>
          <w:sz w:val="20"/>
        </w:rPr>
        <w:t xml:space="preserve">encuentre todavía en proceso de ser generada, otorgue una nueva respuesta, en la </w:t>
      </w:r>
      <w:proofErr w:type="gramStart"/>
      <w:r w:rsidRPr="00B77015">
        <w:rPr>
          <w:rFonts w:cs="Arial"/>
          <w:color w:val="4BACC6" w:themeColor="accent5"/>
          <w:sz w:val="20"/>
        </w:rPr>
        <w:t>que</w:t>
      </w:r>
      <w:proofErr w:type="gramEnd"/>
      <w:r w:rsidRPr="00B77015">
        <w:rPr>
          <w:rFonts w:cs="Arial"/>
          <w:color w:val="4BACC6" w:themeColor="accent5"/>
          <w:sz w:val="20"/>
        </w:rPr>
        <w:t xml:space="preserve"> con la </w:t>
      </w:r>
      <w:r w:rsidRPr="00B77015">
        <w:rPr>
          <w:rFonts w:cs="Arial"/>
          <w:color w:val="4BACC6" w:themeColor="accent5"/>
          <w:sz w:val="20"/>
          <w:u w:val="single"/>
        </w:rPr>
        <w:t>debida fundamentación y motivación</w:t>
      </w:r>
      <w:r w:rsidRPr="00B77015">
        <w:rPr>
          <w:rFonts w:cs="Arial"/>
          <w:color w:val="4BACC6" w:themeColor="accent5"/>
          <w:sz w:val="20"/>
        </w:rPr>
        <w:t>, justifique esta circunstancia.</w:t>
      </w:r>
      <w:r w:rsidR="00677C7F" w:rsidRPr="00B77015">
        <w:rPr>
          <w:rFonts w:cs="Arial"/>
          <w:i/>
          <w:color w:val="4BACC6" w:themeColor="accent5"/>
          <w:sz w:val="20"/>
        </w:rPr>
        <w:t>” SIC</w:t>
      </w:r>
    </w:p>
    <w:p w:rsidR="00AA072E" w:rsidRPr="00896FF6" w:rsidRDefault="00AA072E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5A774A" w:rsidRPr="00803BF0" w:rsidRDefault="005A774A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352A7B" w:rsidRDefault="007A68AD" w:rsidP="001C77AA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Por lo anterior, el</w:t>
      </w:r>
      <w:r w:rsidR="001F0337" w:rsidRPr="00D7336A">
        <w:rPr>
          <w:rFonts w:ascii="Arial" w:hAnsi="Arial" w:cs="Arial"/>
          <w:color w:val="4BACC6" w:themeColor="accent5"/>
          <w:sz w:val="24"/>
          <w:szCs w:val="24"/>
        </w:rPr>
        <w:t xml:space="preserve"> sujeto</w:t>
      </w:r>
      <w:r w:rsidR="00DF5E66" w:rsidRPr="00D7336A">
        <w:rPr>
          <w:rFonts w:ascii="Arial" w:hAnsi="Arial" w:cs="Arial"/>
          <w:color w:val="4BACC6" w:themeColor="accent5"/>
          <w:sz w:val="24"/>
          <w:szCs w:val="24"/>
        </w:rPr>
        <w:t xml:space="preserve"> obl</w:t>
      </w:r>
      <w:r w:rsidR="00763E45" w:rsidRPr="00D7336A">
        <w:rPr>
          <w:rFonts w:ascii="Arial" w:hAnsi="Arial" w:cs="Arial"/>
          <w:color w:val="4BACC6" w:themeColor="accent5"/>
          <w:sz w:val="24"/>
          <w:szCs w:val="24"/>
        </w:rPr>
        <w:t xml:space="preserve">igado a través 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>del</w:t>
      </w:r>
      <w:r w:rsidR="009D3A08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381A32" w:rsidRPr="00D7336A">
        <w:rPr>
          <w:rFonts w:ascii="Arial" w:hAnsi="Arial" w:cs="Arial"/>
          <w:color w:val="4BACC6" w:themeColor="accent5"/>
          <w:sz w:val="24"/>
          <w:szCs w:val="24"/>
        </w:rPr>
        <w:t>oficio</w:t>
      </w:r>
      <w:r w:rsidR="00AC0372">
        <w:rPr>
          <w:rFonts w:ascii="Arial" w:hAnsi="Arial" w:cs="Arial"/>
          <w:color w:val="4BACC6" w:themeColor="accent5"/>
          <w:sz w:val="24"/>
          <w:szCs w:val="24"/>
        </w:rPr>
        <w:t xml:space="preserve"> sin número</w:t>
      </w:r>
      <w:r w:rsidR="009D3A08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245256">
        <w:rPr>
          <w:rFonts w:ascii="Arial" w:hAnsi="Arial" w:cs="Arial"/>
          <w:color w:val="4BACC6" w:themeColor="accent5"/>
          <w:sz w:val="24"/>
          <w:szCs w:val="24"/>
        </w:rPr>
        <w:t xml:space="preserve">recibido en este órgano colegiado el </w:t>
      </w:r>
      <w:r w:rsidR="00D23E18">
        <w:rPr>
          <w:rFonts w:ascii="Arial" w:hAnsi="Arial" w:cs="Arial"/>
          <w:color w:val="4BACC6" w:themeColor="accent5"/>
          <w:sz w:val="24"/>
          <w:szCs w:val="24"/>
        </w:rPr>
        <w:t>doce</w:t>
      </w:r>
      <w:r w:rsidR="008B1AF7">
        <w:rPr>
          <w:rFonts w:ascii="Arial" w:hAnsi="Arial" w:cs="Arial"/>
          <w:color w:val="4BACC6" w:themeColor="accent5"/>
          <w:sz w:val="24"/>
          <w:szCs w:val="24"/>
        </w:rPr>
        <w:t xml:space="preserve"> de abril </w:t>
      </w:r>
      <w:r w:rsidR="00AC0372">
        <w:rPr>
          <w:rFonts w:ascii="Arial" w:hAnsi="Arial" w:cs="Arial"/>
          <w:color w:val="4BACC6" w:themeColor="accent5"/>
          <w:sz w:val="24"/>
          <w:szCs w:val="24"/>
        </w:rPr>
        <w:t>de</w:t>
      </w:r>
      <w:r w:rsidR="008B1AF7">
        <w:rPr>
          <w:rFonts w:ascii="Arial" w:hAnsi="Arial" w:cs="Arial"/>
          <w:color w:val="4BACC6" w:themeColor="accent5"/>
          <w:sz w:val="24"/>
          <w:szCs w:val="24"/>
        </w:rPr>
        <w:t>l año en curso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245256">
        <w:rPr>
          <w:rFonts w:ascii="Arial" w:hAnsi="Arial" w:cs="Arial"/>
          <w:color w:val="4BACC6" w:themeColor="accent5"/>
          <w:sz w:val="24"/>
          <w:szCs w:val="24"/>
        </w:rPr>
        <w:t>y sus anexos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>,</w:t>
      </w:r>
      <w:r w:rsidR="00E94C22"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1C77AA">
        <w:rPr>
          <w:rFonts w:ascii="Arial" w:hAnsi="Arial" w:cs="Arial"/>
          <w:color w:val="4BACC6" w:themeColor="accent5"/>
          <w:sz w:val="24"/>
          <w:szCs w:val="24"/>
        </w:rPr>
        <w:t xml:space="preserve">donde </w:t>
      </w:r>
      <w:r w:rsidR="00E94C22" w:rsidRPr="00D7336A">
        <w:rPr>
          <w:rFonts w:ascii="Arial" w:hAnsi="Arial" w:cs="Arial"/>
          <w:color w:val="4BACC6" w:themeColor="accent5"/>
          <w:sz w:val="24"/>
          <w:szCs w:val="24"/>
        </w:rPr>
        <w:t>informa sobre el cumplimiento al resolutivo en anális</w:t>
      </w:r>
      <w:r w:rsidR="00D21862" w:rsidRPr="00D7336A">
        <w:rPr>
          <w:rFonts w:ascii="Arial" w:hAnsi="Arial" w:cs="Arial"/>
          <w:color w:val="4BACC6" w:themeColor="accent5"/>
          <w:sz w:val="24"/>
          <w:szCs w:val="24"/>
        </w:rPr>
        <w:t>is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 y señala medularmente lo siguiente:</w:t>
      </w:r>
    </w:p>
    <w:p w:rsidR="00DE188E" w:rsidRDefault="00DE188E" w:rsidP="005A774A">
      <w:pPr>
        <w:spacing w:after="0" w:line="24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11CA5" w:rsidRPr="00DE188E" w:rsidRDefault="00E12808" w:rsidP="00DE188E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DE188E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D11CA5" w:rsidRPr="00DE188E">
        <w:rPr>
          <w:rFonts w:ascii="Arial" w:hAnsi="Arial" w:cs="Arial"/>
          <w:i/>
          <w:color w:val="4BACC6" w:themeColor="accent5"/>
          <w:sz w:val="20"/>
          <w:szCs w:val="20"/>
        </w:rPr>
        <w:t>[…]</w:t>
      </w:r>
      <w:r w:rsidR="00810456" w:rsidRPr="00DE188E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652C3C" w:rsidRPr="00DE188E">
        <w:rPr>
          <w:rFonts w:ascii="Arial" w:hAnsi="Arial" w:cs="Arial"/>
          <w:i/>
          <w:color w:val="4BACC6" w:themeColor="accent5"/>
          <w:sz w:val="20"/>
          <w:szCs w:val="20"/>
        </w:rPr>
        <w:t xml:space="preserve">se </w:t>
      </w:r>
      <w:r w:rsidR="009D3A08" w:rsidRPr="00DE188E">
        <w:rPr>
          <w:rFonts w:ascii="Arial" w:hAnsi="Arial" w:cs="Arial"/>
          <w:i/>
          <w:color w:val="4BACC6" w:themeColor="accent5"/>
          <w:sz w:val="20"/>
          <w:szCs w:val="20"/>
        </w:rPr>
        <w:t xml:space="preserve">me tenga </w:t>
      </w:r>
      <w:r w:rsidR="00AC0372" w:rsidRPr="00DE188E">
        <w:rPr>
          <w:rFonts w:ascii="Arial" w:hAnsi="Arial" w:cs="Arial"/>
          <w:i/>
          <w:color w:val="4BACC6" w:themeColor="accent5"/>
          <w:sz w:val="20"/>
          <w:szCs w:val="20"/>
        </w:rPr>
        <w:t xml:space="preserve">por </w:t>
      </w:r>
      <w:r w:rsidR="009D3A08" w:rsidRPr="00DE188E">
        <w:rPr>
          <w:rFonts w:ascii="Arial" w:hAnsi="Arial" w:cs="Arial"/>
          <w:i/>
          <w:color w:val="4BACC6" w:themeColor="accent5"/>
          <w:sz w:val="20"/>
          <w:szCs w:val="20"/>
        </w:rPr>
        <w:t xml:space="preserve">informando </w:t>
      </w:r>
      <w:r w:rsidR="00AC0372" w:rsidRPr="00DE188E">
        <w:rPr>
          <w:rFonts w:ascii="Arial" w:hAnsi="Arial" w:cs="Arial"/>
          <w:i/>
          <w:color w:val="4BACC6" w:themeColor="accent5"/>
          <w:sz w:val="20"/>
          <w:szCs w:val="20"/>
        </w:rPr>
        <w:t>respecto a</w:t>
      </w:r>
      <w:r w:rsidR="009D3A08" w:rsidRPr="00DE188E">
        <w:rPr>
          <w:rFonts w:ascii="Arial" w:hAnsi="Arial" w:cs="Arial"/>
          <w:i/>
          <w:color w:val="4BACC6" w:themeColor="accent5"/>
          <w:sz w:val="20"/>
          <w:szCs w:val="20"/>
        </w:rPr>
        <w:t xml:space="preserve">l cumplimiento </w:t>
      </w:r>
      <w:r w:rsidR="00AC0372" w:rsidRPr="00DE188E">
        <w:rPr>
          <w:rFonts w:ascii="Arial" w:hAnsi="Arial" w:cs="Arial"/>
          <w:i/>
          <w:color w:val="4BACC6" w:themeColor="accent5"/>
          <w:sz w:val="20"/>
          <w:szCs w:val="20"/>
        </w:rPr>
        <w:t>dado a la resolución dictada en el presente asunto.</w:t>
      </w:r>
      <w:r w:rsidR="00952799" w:rsidRPr="00DE188E">
        <w:rPr>
          <w:rFonts w:ascii="Arial" w:hAnsi="Arial" w:cs="Arial"/>
          <w:i/>
          <w:color w:val="4BACC6" w:themeColor="accent5"/>
          <w:sz w:val="20"/>
          <w:szCs w:val="20"/>
        </w:rPr>
        <w:t xml:space="preserve"> […]</w:t>
      </w:r>
    </w:p>
    <w:p w:rsidR="00D21862" w:rsidRDefault="00D21862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16C0D" w:rsidRPr="00467AA8" w:rsidRDefault="00352A7B" w:rsidP="009F00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616C0D">
        <w:rPr>
          <w:rFonts w:cs="Arial"/>
          <w:color w:val="4BACC6" w:themeColor="accent5"/>
          <w:sz w:val="24"/>
          <w:szCs w:val="24"/>
        </w:rPr>
        <w:t>En ese sentido,</w:t>
      </w:r>
      <w:r w:rsidR="006A4610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visibles a fojas </w:t>
      </w:r>
      <w:r w:rsidR="00D23E18">
        <w:rPr>
          <w:rFonts w:cs="Arial"/>
          <w:color w:val="4BACC6" w:themeColor="accent5"/>
          <w:sz w:val="24"/>
          <w:szCs w:val="24"/>
        </w:rPr>
        <w:t>48</w:t>
      </w:r>
      <w:r w:rsidR="00AC0372">
        <w:rPr>
          <w:rFonts w:cs="Arial"/>
          <w:color w:val="4BACC6" w:themeColor="accent5"/>
          <w:sz w:val="24"/>
          <w:szCs w:val="24"/>
        </w:rPr>
        <w:t xml:space="preserve"> a </w:t>
      </w:r>
      <w:r w:rsidR="008B1AF7">
        <w:rPr>
          <w:rFonts w:cs="Arial"/>
          <w:color w:val="4BACC6" w:themeColor="accent5"/>
          <w:sz w:val="24"/>
          <w:szCs w:val="24"/>
        </w:rPr>
        <w:t>7</w:t>
      </w:r>
      <w:r w:rsidR="00D23E18">
        <w:rPr>
          <w:rFonts w:cs="Arial"/>
          <w:color w:val="4BACC6" w:themeColor="accent5"/>
          <w:sz w:val="24"/>
          <w:szCs w:val="24"/>
        </w:rPr>
        <w:t>5</w:t>
      </w:r>
      <w:r w:rsidR="00AC0372">
        <w:rPr>
          <w:rFonts w:cs="Arial"/>
          <w:color w:val="4BACC6" w:themeColor="accent5"/>
          <w:sz w:val="24"/>
          <w:szCs w:val="24"/>
        </w:rPr>
        <w:t xml:space="preserve"> </w:t>
      </w:r>
      <w:r w:rsidR="00D11CA5" w:rsidRPr="00616C0D">
        <w:rPr>
          <w:rFonts w:cs="Arial"/>
          <w:color w:val="4BACC6" w:themeColor="accent5"/>
          <w:sz w:val="24"/>
          <w:szCs w:val="24"/>
        </w:rPr>
        <w:t>de autos, se encuentra la información que fuera enviada al recurrente, mismos que por economía procesal, se tienen por reproducidos como si a la letra se insertasen</w:t>
      </w:r>
      <w:r w:rsidR="00E60AFC">
        <w:rPr>
          <w:rFonts w:cs="Arial"/>
          <w:color w:val="4BACC6" w:themeColor="accent5"/>
          <w:sz w:val="24"/>
          <w:szCs w:val="24"/>
        </w:rPr>
        <w:t>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FE5A4C" w:rsidRPr="00D7336A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AC0372">
        <w:rPr>
          <w:rFonts w:ascii="Arial" w:hAnsi="Arial" w:cs="Arial"/>
          <w:color w:val="4BACC6" w:themeColor="accent5"/>
          <w:sz w:val="24"/>
          <w:szCs w:val="24"/>
        </w:rPr>
        <w:t xml:space="preserve">le remitió la información solicitada al recurrente </w:t>
      </w:r>
      <w:r w:rsidR="00E60AFC">
        <w:rPr>
          <w:rFonts w:ascii="Arial" w:hAnsi="Arial" w:cs="Arial"/>
          <w:color w:val="4BACC6" w:themeColor="accent5"/>
          <w:sz w:val="24"/>
          <w:szCs w:val="24"/>
        </w:rPr>
        <w:t xml:space="preserve">por </w:t>
      </w:r>
      <w:r w:rsidR="00AC0372">
        <w:rPr>
          <w:rFonts w:ascii="Arial" w:hAnsi="Arial" w:cs="Arial"/>
          <w:color w:val="4BACC6" w:themeColor="accent5"/>
          <w:sz w:val="24"/>
          <w:szCs w:val="24"/>
        </w:rPr>
        <w:t>el medio que designo.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</w:p>
    <w:p w:rsidR="001E317B" w:rsidRPr="00D7336A" w:rsidRDefault="001E317B" w:rsidP="000B7F7D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9F67AB" w:rsidRDefault="000B7F7D" w:rsidP="00D35AC7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lastRenderedPageBreak/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9F00C0" w:rsidRPr="00616C0D">
        <w:rPr>
          <w:rFonts w:cs="Arial"/>
          <w:color w:val="4BACC6" w:themeColor="accent5"/>
          <w:sz w:val="24"/>
          <w:szCs w:val="24"/>
        </w:rPr>
        <w:t>con</w:t>
      </w:r>
      <w:r w:rsidR="009F00C0">
        <w:rPr>
          <w:rFonts w:cs="Arial"/>
          <w:color w:val="4BACC6" w:themeColor="accent5"/>
          <w:sz w:val="24"/>
          <w:szCs w:val="24"/>
        </w:rPr>
        <w:t xml:space="preserve"> </w:t>
      </w:r>
      <w:r w:rsidR="009F67AB">
        <w:rPr>
          <w:rFonts w:cs="Arial"/>
          <w:color w:val="4BACC6" w:themeColor="accent5"/>
          <w:sz w:val="24"/>
          <w:szCs w:val="24"/>
        </w:rPr>
        <w:t>l</w:t>
      </w:r>
      <w:r w:rsidR="008B1AF7">
        <w:rPr>
          <w:rFonts w:cs="Arial"/>
          <w:color w:val="4BACC6" w:themeColor="accent5"/>
          <w:sz w:val="24"/>
          <w:szCs w:val="24"/>
        </w:rPr>
        <w:t xml:space="preserve">as facturas con las que acredita los gastos </w:t>
      </w:r>
      <w:r w:rsidR="00DE188E">
        <w:rPr>
          <w:rFonts w:cs="Arial"/>
          <w:color w:val="4BACC6" w:themeColor="accent5"/>
          <w:sz w:val="24"/>
          <w:szCs w:val="24"/>
        </w:rPr>
        <w:t xml:space="preserve">de </w:t>
      </w:r>
      <w:r w:rsidR="008B1AF7">
        <w:rPr>
          <w:rFonts w:cs="Arial"/>
          <w:color w:val="4BACC6" w:themeColor="accent5"/>
          <w:sz w:val="24"/>
          <w:szCs w:val="24"/>
        </w:rPr>
        <w:t>ambos funcionarios de la Universidad Autónoma de San Luis Potosí</w:t>
      </w:r>
      <w:r w:rsidR="009F67AB">
        <w:rPr>
          <w:rFonts w:cs="Arial"/>
          <w:color w:val="4BACC6" w:themeColor="accent5"/>
          <w:sz w:val="24"/>
          <w:szCs w:val="24"/>
        </w:rPr>
        <w:t xml:space="preserve"> </w:t>
      </w:r>
      <w:r w:rsidR="00DE188E">
        <w:rPr>
          <w:rFonts w:cs="Arial"/>
          <w:color w:val="4BACC6" w:themeColor="accent5"/>
          <w:sz w:val="24"/>
          <w:szCs w:val="24"/>
        </w:rPr>
        <w:t>en su viaje a la ciudad de Hiroshima, Japón.</w:t>
      </w:r>
      <w:r w:rsidR="009F67AB">
        <w:rPr>
          <w:rFonts w:cs="Arial"/>
          <w:color w:val="4BACC6" w:themeColor="accent5"/>
          <w:sz w:val="24"/>
          <w:szCs w:val="24"/>
        </w:rPr>
        <w:t xml:space="preserve"> </w:t>
      </w:r>
    </w:p>
    <w:p w:rsidR="009F67AB" w:rsidRPr="00D7336A" w:rsidRDefault="009F67AB" w:rsidP="009F67AB">
      <w:pPr>
        <w:pStyle w:val="corte4fondo"/>
        <w:tabs>
          <w:tab w:val="left" w:pos="567"/>
        </w:tabs>
        <w:ind w:firstLine="0"/>
        <w:rPr>
          <w:rFonts w:cs="Arial"/>
          <w:color w:val="4BACC6" w:themeColor="accent5"/>
          <w:sz w:val="24"/>
          <w:szCs w:val="24"/>
        </w:rPr>
      </w:pPr>
    </w:p>
    <w:p w:rsidR="003E0D4E" w:rsidRDefault="008024C9" w:rsidP="009D3BB1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D7336A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D7336A">
        <w:rPr>
          <w:rFonts w:ascii="Arial" w:hAnsi="Arial" w:cs="Arial"/>
          <w:color w:val="4BACC6" w:themeColor="accent5"/>
          <w:sz w:val="24"/>
          <w:szCs w:val="24"/>
        </w:rPr>
        <w:t xml:space="preserve">eído de </w:t>
      </w:r>
      <w:r w:rsidR="00D23E18">
        <w:rPr>
          <w:rFonts w:ascii="Arial" w:hAnsi="Arial" w:cs="Arial"/>
          <w:color w:val="4BACC6" w:themeColor="accent5"/>
          <w:sz w:val="24"/>
          <w:szCs w:val="24"/>
        </w:rPr>
        <w:t>dieciséis de abril</w:t>
      </w:r>
      <w:r w:rsidR="00DE188E">
        <w:rPr>
          <w:rFonts w:ascii="Arial" w:hAnsi="Arial" w:cs="Arial"/>
          <w:color w:val="4BACC6" w:themeColor="accent5"/>
          <w:sz w:val="24"/>
          <w:szCs w:val="24"/>
        </w:rPr>
        <w:t xml:space="preserve"> del año en curso</w:t>
      </w:r>
      <w:r w:rsidR="009D3BB1">
        <w:rPr>
          <w:rFonts w:ascii="Arial" w:hAnsi="Arial" w:cs="Arial"/>
          <w:color w:val="4BACC6" w:themeColor="accent5"/>
          <w:sz w:val="24"/>
          <w:szCs w:val="24"/>
        </w:rPr>
        <w:t xml:space="preserve">, se dio vista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a la parte recurrente con las constancias remitidas por el sujeto obligado, para el efecto de que realizara las manifestaciones que a sus intereses conviniera, </w:t>
      </w:r>
      <w:r w:rsidR="003E0D4E">
        <w:rPr>
          <w:rFonts w:ascii="Arial" w:hAnsi="Arial" w:cs="Arial"/>
          <w:color w:val="4BACC6" w:themeColor="accent5"/>
          <w:sz w:val="24"/>
          <w:szCs w:val="24"/>
        </w:rPr>
        <w:t xml:space="preserve">el cual </w:t>
      </w:r>
      <w:r w:rsidR="003E0D4E" w:rsidRPr="00D7336A">
        <w:rPr>
          <w:rFonts w:ascii="Arial" w:hAnsi="Arial" w:cs="Arial"/>
          <w:color w:val="4BACC6" w:themeColor="accent5"/>
          <w:sz w:val="24"/>
          <w:szCs w:val="24"/>
        </w:rPr>
        <w:t>fue debidamente notificado por el medio que designó tal como se desprende de las constancias de notificación que obra</w:t>
      </w:r>
      <w:r w:rsidR="003E0D4E">
        <w:rPr>
          <w:rFonts w:ascii="Arial" w:hAnsi="Arial" w:cs="Arial"/>
          <w:color w:val="4BACC6" w:themeColor="accent5"/>
          <w:sz w:val="24"/>
          <w:szCs w:val="24"/>
        </w:rPr>
        <w:t xml:space="preserve"> visible a </w:t>
      </w:r>
      <w:r w:rsidR="003E0D4E" w:rsidRPr="00154413">
        <w:rPr>
          <w:rFonts w:ascii="Arial" w:hAnsi="Arial" w:cs="Arial"/>
          <w:color w:val="4BACC6" w:themeColor="accent5"/>
          <w:sz w:val="24"/>
          <w:szCs w:val="24"/>
        </w:rPr>
        <w:t xml:space="preserve">fojas </w:t>
      </w:r>
      <w:r w:rsidR="00DE188E">
        <w:rPr>
          <w:rFonts w:ascii="Arial" w:hAnsi="Arial" w:cs="Arial"/>
          <w:color w:val="4BACC6" w:themeColor="accent5"/>
          <w:sz w:val="24"/>
          <w:szCs w:val="24"/>
        </w:rPr>
        <w:t>7</w:t>
      </w:r>
      <w:r w:rsidR="00D23E18">
        <w:rPr>
          <w:rFonts w:ascii="Arial" w:hAnsi="Arial" w:cs="Arial"/>
          <w:color w:val="4BACC6" w:themeColor="accent5"/>
          <w:sz w:val="24"/>
          <w:szCs w:val="24"/>
        </w:rPr>
        <w:t>7</w:t>
      </w:r>
      <w:r w:rsidR="003E0D4E" w:rsidRPr="00154413">
        <w:rPr>
          <w:rFonts w:ascii="Arial" w:hAnsi="Arial" w:cs="Arial"/>
          <w:color w:val="4BACC6" w:themeColor="accent5"/>
          <w:sz w:val="24"/>
          <w:szCs w:val="24"/>
        </w:rPr>
        <w:t xml:space="preserve"> a </w:t>
      </w:r>
      <w:r w:rsidR="00D23E18">
        <w:rPr>
          <w:rFonts w:ascii="Arial" w:hAnsi="Arial" w:cs="Arial"/>
          <w:color w:val="4BACC6" w:themeColor="accent5"/>
          <w:sz w:val="24"/>
          <w:szCs w:val="24"/>
        </w:rPr>
        <w:t>79</w:t>
      </w:r>
      <w:r w:rsidR="003E0D4E" w:rsidRPr="00154413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3E0D4E" w:rsidRPr="00D7336A">
        <w:rPr>
          <w:rFonts w:ascii="Arial" w:hAnsi="Arial" w:cs="Arial"/>
          <w:color w:val="4BACC6" w:themeColor="accent5"/>
          <w:sz w:val="24"/>
          <w:szCs w:val="24"/>
        </w:rPr>
        <w:t>de autos</w:t>
      </w:r>
      <w:r w:rsidR="003E0D4E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3E0D4E" w:rsidRDefault="003E0D4E" w:rsidP="009D3BB1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DE188E">
        <w:rPr>
          <w:rFonts w:ascii="Arial" w:hAnsi="Arial" w:cs="Arial"/>
          <w:b/>
          <w:color w:val="4BACC6" w:themeColor="accent5"/>
          <w:sz w:val="24"/>
          <w:szCs w:val="24"/>
        </w:rPr>
        <w:t>0</w:t>
      </w:r>
      <w:r w:rsidR="00D23E18">
        <w:rPr>
          <w:rFonts w:ascii="Arial" w:hAnsi="Arial" w:cs="Arial"/>
          <w:b/>
          <w:color w:val="4BACC6" w:themeColor="accent5"/>
          <w:sz w:val="24"/>
          <w:szCs w:val="24"/>
        </w:rPr>
        <w:t>04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</w:t>
      </w:r>
      <w:r w:rsidR="00DE188E">
        <w:rPr>
          <w:rFonts w:ascii="Arial" w:hAnsi="Arial" w:cs="Arial"/>
          <w:b/>
          <w:color w:val="4BACC6" w:themeColor="accent5"/>
          <w:sz w:val="24"/>
          <w:szCs w:val="24"/>
        </w:rPr>
        <w:t>8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154413">
        <w:rPr>
          <w:rFonts w:ascii="Arial" w:hAnsi="Arial" w:cs="Arial"/>
          <w:b/>
          <w:color w:val="4BACC6" w:themeColor="accent5"/>
          <w:sz w:val="24"/>
          <w:szCs w:val="24"/>
        </w:rPr>
        <w:t xml:space="preserve"> 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bookmarkEnd w:id="0"/>
    <w:p w:rsidR="004F5CDC" w:rsidRPr="00D7336A" w:rsidRDefault="004C415C" w:rsidP="004C415C">
      <w:pPr>
        <w:tabs>
          <w:tab w:val="left" w:pos="3795"/>
        </w:tabs>
        <w:spacing w:after="0" w:line="36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</w:t>
      </w:r>
      <w:r w:rsidR="00DE188E">
        <w:rPr>
          <w:rFonts w:ascii="Arial" w:hAnsi="Arial" w:cs="Arial"/>
          <w:color w:val="4BACC6" w:themeColor="accent5"/>
          <w:sz w:val="24"/>
          <w:szCs w:val="24"/>
        </w:rPr>
        <w:t>onente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de la Comisión Estatal de Garantía de Acceso a la Información Pública Alejandro Lafuente Torres, que actúa con Rosa María Motilla García, Secretaria de Pleno que da fe.</w:t>
      </w:r>
    </w:p>
    <w:p w:rsidR="005A774A" w:rsidRDefault="005A774A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9B2AB1" w:rsidRDefault="009B2AB1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E188E" w:rsidRDefault="00DE188E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</w:t>
      </w:r>
      <w:r w:rsidR="00480A14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 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952799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Comisionado P</w:t>
      </w:r>
      <w:r w:rsidR="00480A14">
        <w:rPr>
          <w:rFonts w:ascii="Arial" w:hAnsi="Arial" w:cs="Arial"/>
          <w:b/>
          <w:color w:val="4BACC6" w:themeColor="accent5"/>
          <w:sz w:val="24"/>
          <w:szCs w:val="24"/>
        </w:rPr>
        <w:t>onente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</w:t>
      </w:r>
      <w:r w:rsidR="00480A14">
        <w:rPr>
          <w:rFonts w:ascii="Arial" w:hAnsi="Arial" w:cs="Arial"/>
          <w:b/>
          <w:color w:val="4BACC6" w:themeColor="accent5"/>
          <w:sz w:val="24"/>
          <w:szCs w:val="24"/>
        </w:rPr>
        <w:t xml:space="preserve">   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</w:t>
      </w:r>
      <w:r w:rsidR="00480A14">
        <w:rPr>
          <w:rFonts w:ascii="Arial" w:hAnsi="Arial" w:cs="Arial"/>
          <w:b/>
          <w:color w:val="4BACC6" w:themeColor="accent5"/>
          <w:sz w:val="24"/>
          <w:szCs w:val="24"/>
        </w:rPr>
        <w:t xml:space="preserve">   </w:t>
      </w:r>
      <w:bookmarkStart w:id="1" w:name="_GoBack"/>
      <w:bookmarkEnd w:id="1"/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952799" w:rsidRPr="00952799" w:rsidRDefault="00952799" w:rsidP="00952799">
      <w:pPr>
        <w:rPr>
          <w:rFonts w:ascii="Arial" w:hAnsi="Arial" w:cs="Arial"/>
          <w:sz w:val="24"/>
          <w:szCs w:val="24"/>
        </w:rPr>
      </w:pPr>
    </w:p>
    <w:p w:rsidR="00952799" w:rsidRPr="00DE188E" w:rsidRDefault="00952799" w:rsidP="00DE188E">
      <w:pPr>
        <w:rPr>
          <w:rFonts w:ascii="Arial" w:hAnsi="Arial" w:cs="Arial"/>
          <w:color w:val="4BACC6" w:themeColor="accent5"/>
          <w:sz w:val="14"/>
          <w:szCs w:val="14"/>
        </w:rPr>
      </w:pPr>
      <w:r w:rsidRPr="00DE188E">
        <w:rPr>
          <w:rFonts w:ascii="Arial" w:hAnsi="Arial" w:cs="Arial"/>
          <w:color w:val="4BACC6" w:themeColor="accent5"/>
          <w:sz w:val="14"/>
          <w:szCs w:val="14"/>
        </w:rPr>
        <w:t>O.R.E.J.</w:t>
      </w:r>
    </w:p>
    <w:sectPr w:rsidR="00952799" w:rsidRPr="00DE188E" w:rsidSect="00004356">
      <w:headerReference w:type="default" r:id="rId8"/>
      <w:pgSz w:w="12240" w:h="20160" w:code="5"/>
      <w:pgMar w:top="2835" w:right="1134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2576" w:rsidRDefault="007B2576" w:rsidP="00A04BCB">
      <w:pPr>
        <w:spacing w:after="0" w:line="240" w:lineRule="auto"/>
      </w:pPr>
      <w:r>
        <w:separator/>
      </w:r>
    </w:p>
  </w:endnote>
  <w:endnote w:type="continuationSeparator" w:id="0">
    <w:p w:rsidR="007B2576" w:rsidRDefault="007B2576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2576" w:rsidRDefault="007B2576" w:rsidP="00A04BCB">
      <w:pPr>
        <w:spacing w:after="0" w:line="240" w:lineRule="auto"/>
      </w:pPr>
      <w:r>
        <w:separator/>
      </w:r>
    </w:p>
  </w:footnote>
  <w:footnote w:type="continuationSeparator" w:id="0">
    <w:p w:rsidR="007B2576" w:rsidRDefault="007B2576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4457" w:rsidRDefault="000D4457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AA072E">
      <w:rPr>
        <w:rFonts w:ascii="Arial" w:hAnsi="Arial" w:cs="Arial"/>
        <w:b/>
      </w:rPr>
      <w:t>0</w:t>
    </w:r>
    <w:r w:rsidR="00E82D43">
      <w:rPr>
        <w:rFonts w:ascii="Arial" w:hAnsi="Arial" w:cs="Arial"/>
        <w:b/>
      </w:rPr>
      <w:t>0</w:t>
    </w:r>
    <w:r w:rsidR="00AA072E">
      <w:rPr>
        <w:rFonts w:ascii="Arial" w:hAnsi="Arial" w:cs="Arial"/>
        <w:b/>
      </w:rPr>
      <w:t>4</w:t>
    </w:r>
    <w:r>
      <w:rPr>
        <w:rFonts w:ascii="Arial" w:hAnsi="Arial" w:cs="Arial"/>
        <w:b/>
      </w:rPr>
      <w:t>/201</w:t>
    </w:r>
    <w:r w:rsidR="00AA072E">
      <w:rPr>
        <w:rFonts w:ascii="Arial" w:hAnsi="Arial" w:cs="Arial"/>
        <w:b/>
      </w:rPr>
      <w:t>8</w:t>
    </w:r>
    <w:r>
      <w:rPr>
        <w:rFonts w:ascii="Arial" w:hAnsi="Arial" w:cs="Arial"/>
        <w:b/>
      </w:rPr>
      <w:t>-1</w:t>
    </w:r>
    <w:r w:rsidR="00677C7F">
      <w:rPr>
        <w:rFonts w:ascii="Arial" w:hAnsi="Arial" w:cs="Arial"/>
        <w:b/>
      </w:rPr>
      <w:t xml:space="preserve"> 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07591"/>
    <w:multiLevelType w:val="hybridMultilevel"/>
    <w:tmpl w:val="0D56DC4C"/>
    <w:lvl w:ilvl="0" w:tplc="08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4"/>
  </w:num>
  <w:num w:numId="5">
    <w:abstractNumId w:val="11"/>
  </w:num>
  <w:num w:numId="6">
    <w:abstractNumId w:val="9"/>
  </w:num>
  <w:num w:numId="7">
    <w:abstractNumId w:val="2"/>
  </w:num>
  <w:num w:numId="8">
    <w:abstractNumId w:val="13"/>
  </w:num>
  <w:num w:numId="9">
    <w:abstractNumId w:val="5"/>
  </w:num>
  <w:num w:numId="10">
    <w:abstractNumId w:val="1"/>
  </w:num>
  <w:num w:numId="11">
    <w:abstractNumId w:val="8"/>
  </w:num>
  <w:num w:numId="12">
    <w:abstractNumId w:val="12"/>
  </w:num>
  <w:num w:numId="13">
    <w:abstractNumId w:val="10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04356"/>
    <w:rsid w:val="00011E94"/>
    <w:rsid w:val="00012016"/>
    <w:rsid w:val="00022AD6"/>
    <w:rsid w:val="0003028A"/>
    <w:rsid w:val="00031B1D"/>
    <w:rsid w:val="00080247"/>
    <w:rsid w:val="00086118"/>
    <w:rsid w:val="00090FF9"/>
    <w:rsid w:val="000A4472"/>
    <w:rsid w:val="000A4C73"/>
    <w:rsid w:val="000A4F5D"/>
    <w:rsid w:val="000B62C2"/>
    <w:rsid w:val="000B7F7D"/>
    <w:rsid w:val="000D1AF3"/>
    <w:rsid w:val="000D4457"/>
    <w:rsid w:val="000D6BBE"/>
    <w:rsid w:val="000D71A1"/>
    <w:rsid w:val="000E5BF5"/>
    <w:rsid w:val="000F05B6"/>
    <w:rsid w:val="000F3254"/>
    <w:rsid w:val="000F3F6E"/>
    <w:rsid w:val="00107646"/>
    <w:rsid w:val="00107F8A"/>
    <w:rsid w:val="00131EBD"/>
    <w:rsid w:val="00154413"/>
    <w:rsid w:val="00157759"/>
    <w:rsid w:val="00162EC6"/>
    <w:rsid w:val="00174799"/>
    <w:rsid w:val="00184E79"/>
    <w:rsid w:val="00196123"/>
    <w:rsid w:val="001A14C5"/>
    <w:rsid w:val="001A3205"/>
    <w:rsid w:val="001B2AEF"/>
    <w:rsid w:val="001C0739"/>
    <w:rsid w:val="001C5951"/>
    <w:rsid w:val="001C6993"/>
    <w:rsid w:val="001C77AA"/>
    <w:rsid w:val="001D0198"/>
    <w:rsid w:val="001D03CA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45256"/>
    <w:rsid w:val="00251BDF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B6F1E"/>
    <w:rsid w:val="002C2771"/>
    <w:rsid w:val="002C38D0"/>
    <w:rsid w:val="002C5252"/>
    <w:rsid w:val="002D0070"/>
    <w:rsid w:val="002D1C25"/>
    <w:rsid w:val="002D371A"/>
    <w:rsid w:val="002E4736"/>
    <w:rsid w:val="002F30EF"/>
    <w:rsid w:val="003000D2"/>
    <w:rsid w:val="003032F5"/>
    <w:rsid w:val="00322003"/>
    <w:rsid w:val="00331B9E"/>
    <w:rsid w:val="003332F1"/>
    <w:rsid w:val="00352A7B"/>
    <w:rsid w:val="00360ABE"/>
    <w:rsid w:val="0037061E"/>
    <w:rsid w:val="00372881"/>
    <w:rsid w:val="003767F9"/>
    <w:rsid w:val="0038176B"/>
    <w:rsid w:val="00381A32"/>
    <w:rsid w:val="00383735"/>
    <w:rsid w:val="0038592D"/>
    <w:rsid w:val="003A0A70"/>
    <w:rsid w:val="003B024C"/>
    <w:rsid w:val="003E0D4E"/>
    <w:rsid w:val="003E3238"/>
    <w:rsid w:val="00402BE9"/>
    <w:rsid w:val="00404705"/>
    <w:rsid w:val="0041021C"/>
    <w:rsid w:val="00424D3F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80A14"/>
    <w:rsid w:val="00485806"/>
    <w:rsid w:val="00491923"/>
    <w:rsid w:val="004935E2"/>
    <w:rsid w:val="0049533B"/>
    <w:rsid w:val="004C415C"/>
    <w:rsid w:val="004D0F1C"/>
    <w:rsid w:val="004D511E"/>
    <w:rsid w:val="004E386C"/>
    <w:rsid w:val="004F08DC"/>
    <w:rsid w:val="004F5CDC"/>
    <w:rsid w:val="00500854"/>
    <w:rsid w:val="0050632E"/>
    <w:rsid w:val="00506B7E"/>
    <w:rsid w:val="00515C6F"/>
    <w:rsid w:val="0054206B"/>
    <w:rsid w:val="00552902"/>
    <w:rsid w:val="0055402B"/>
    <w:rsid w:val="00555BEA"/>
    <w:rsid w:val="00557692"/>
    <w:rsid w:val="005602C7"/>
    <w:rsid w:val="00570D95"/>
    <w:rsid w:val="00571DF1"/>
    <w:rsid w:val="00580B07"/>
    <w:rsid w:val="005A2395"/>
    <w:rsid w:val="005A774A"/>
    <w:rsid w:val="005B247F"/>
    <w:rsid w:val="005D2986"/>
    <w:rsid w:val="005D32BF"/>
    <w:rsid w:val="005D6AB8"/>
    <w:rsid w:val="005D7E54"/>
    <w:rsid w:val="005E15B2"/>
    <w:rsid w:val="00605A77"/>
    <w:rsid w:val="00606D6E"/>
    <w:rsid w:val="00615017"/>
    <w:rsid w:val="00616C0D"/>
    <w:rsid w:val="00622DB4"/>
    <w:rsid w:val="00624699"/>
    <w:rsid w:val="00624ED9"/>
    <w:rsid w:val="00625D1B"/>
    <w:rsid w:val="0062606E"/>
    <w:rsid w:val="00652C3C"/>
    <w:rsid w:val="006569DD"/>
    <w:rsid w:val="00661411"/>
    <w:rsid w:val="006653FC"/>
    <w:rsid w:val="00672BEE"/>
    <w:rsid w:val="006774E1"/>
    <w:rsid w:val="00677C7F"/>
    <w:rsid w:val="00695310"/>
    <w:rsid w:val="006A4610"/>
    <w:rsid w:val="006B6741"/>
    <w:rsid w:val="006C6CA0"/>
    <w:rsid w:val="006C78BB"/>
    <w:rsid w:val="006D050F"/>
    <w:rsid w:val="006D3BF1"/>
    <w:rsid w:val="006D4FCA"/>
    <w:rsid w:val="006E0B7C"/>
    <w:rsid w:val="006E2236"/>
    <w:rsid w:val="006E478E"/>
    <w:rsid w:val="006F5A3A"/>
    <w:rsid w:val="00702152"/>
    <w:rsid w:val="007121D0"/>
    <w:rsid w:val="00721663"/>
    <w:rsid w:val="00744113"/>
    <w:rsid w:val="007558D7"/>
    <w:rsid w:val="00763E45"/>
    <w:rsid w:val="00771755"/>
    <w:rsid w:val="00772104"/>
    <w:rsid w:val="00774BC8"/>
    <w:rsid w:val="00780A83"/>
    <w:rsid w:val="00780B00"/>
    <w:rsid w:val="007A68AD"/>
    <w:rsid w:val="007A777C"/>
    <w:rsid w:val="007B1813"/>
    <w:rsid w:val="007B2576"/>
    <w:rsid w:val="007B30A9"/>
    <w:rsid w:val="007B520C"/>
    <w:rsid w:val="007C6459"/>
    <w:rsid w:val="007C70EC"/>
    <w:rsid w:val="007E7A46"/>
    <w:rsid w:val="007F568D"/>
    <w:rsid w:val="008024C9"/>
    <w:rsid w:val="00803BF0"/>
    <w:rsid w:val="00810456"/>
    <w:rsid w:val="00815644"/>
    <w:rsid w:val="0082057A"/>
    <w:rsid w:val="008334F5"/>
    <w:rsid w:val="00845E58"/>
    <w:rsid w:val="00852028"/>
    <w:rsid w:val="0085470E"/>
    <w:rsid w:val="00861C4E"/>
    <w:rsid w:val="00874C83"/>
    <w:rsid w:val="0088125B"/>
    <w:rsid w:val="0088536D"/>
    <w:rsid w:val="00896FF6"/>
    <w:rsid w:val="00897B0C"/>
    <w:rsid w:val="008A6B41"/>
    <w:rsid w:val="008B15BA"/>
    <w:rsid w:val="008B1AF7"/>
    <w:rsid w:val="008C22E2"/>
    <w:rsid w:val="008C2C49"/>
    <w:rsid w:val="008D0A3C"/>
    <w:rsid w:val="008F388A"/>
    <w:rsid w:val="008F6149"/>
    <w:rsid w:val="0090364A"/>
    <w:rsid w:val="009039C8"/>
    <w:rsid w:val="00904010"/>
    <w:rsid w:val="00906B75"/>
    <w:rsid w:val="009124C4"/>
    <w:rsid w:val="0092572B"/>
    <w:rsid w:val="00943FA9"/>
    <w:rsid w:val="0094536F"/>
    <w:rsid w:val="00952799"/>
    <w:rsid w:val="00977800"/>
    <w:rsid w:val="0098511D"/>
    <w:rsid w:val="0099737B"/>
    <w:rsid w:val="009B23C6"/>
    <w:rsid w:val="009B2AB1"/>
    <w:rsid w:val="009B50C3"/>
    <w:rsid w:val="009B7254"/>
    <w:rsid w:val="009C2B81"/>
    <w:rsid w:val="009C4466"/>
    <w:rsid w:val="009D0019"/>
    <w:rsid w:val="009D2BB8"/>
    <w:rsid w:val="009D3602"/>
    <w:rsid w:val="009D3A08"/>
    <w:rsid w:val="009D3BB1"/>
    <w:rsid w:val="009E456E"/>
    <w:rsid w:val="009F00AF"/>
    <w:rsid w:val="009F00C0"/>
    <w:rsid w:val="009F67AB"/>
    <w:rsid w:val="00A04BCB"/>
    <w:rsid w:val="00A050F1"/>
    <w:rsid w:val="00A06A4A"/>
    <w:rsid w:val="00A24594"/>
    <w:rsid w:val="00A61517"/>
    <w:rsid w:val="00A62F8D"/>
    <w:rsid w:val="00A630A6"/>
    <w:rsid w:val="00A7066C"/>
    <w:rsid w:val="00A75DA0"/>
    <w:rsid w:val="00A8436E"/>
    <w:rsid w:val="00A94565"/>
    <w:rsid w:val="00AA072E"/>
    <w:rsid w:val="00AA3735"/>
    <w:rsid w:val="00AA5027"/>
    <w:rsid w:val="00AB0C8A"/>
    <w:rsid w:val="00AC0372"/>
    <w:rsid w:val="00AC1F24"/>
    <w:rsid w:val="00AC2697"/>
    <w:rsid w:val="00AC335A"/>
    <w:rsid w:val="00AD5294"/>
    <w:rsid w:val="00AD691E"/>
    <w:rsid w:val="00AE702D"/>
    <w:rsid w:val="00B01F57"/>
    <w:rsid w:val="00B06769"/>
    <w:rsid w:val="00B10F22"/>
    <w:rsid w:val="00B11A7E"/>
    <w:rsid w:val="00B14364"/>
    <w:rsid w:val="00B4486D"/>
    <w:rsid w:val="00B4587C"/>
    <w:rsid w:val="00B54825"/>
    <w:rsid w:val="00B55F7C"/>
    <w:rsid w:val="00B63E0B"/>
    <w:rsid w:val="00B71D1E"/>
    <w:rsid w:val="00B7246B"/>
    <w:rsid w:val="00B73016"/>
    <w:rsid w:val="00B77015"/>
    <w:rsid w:val="00B84B92"/>
    <w:rsid w:val="00B977AB"/>
    <w:rsid w:val="00B97928"/>
    <w:rsid w:val="00BA2344"/>
    <w:rsid w:val="00BA41C0"/>
    <w:rsid w:val="00BA55C4"/>
    <w:rsid w:val="00BB031B"/>
    <w:rsid w:val="00BD2521"/>
    <w:rsid w:val="00C0019F"/>
    <w:rsid w:val="00C0023E"/>
    <w:rsid w:val="00C003C0"/>
    <w:rsid w:val="00C16EC4"/>
    <w:rsid w:val="00C219FC"/>
    <w:rsid w:val="00C23535"/>
    <w:rsid w:val="00C257BC"/>
    <w:rsid w:val="00C37176"/>
    <w:rsid w:val="00C41CA8"/>
    <w:rsid w:val="00C42933"/>
    <w:rsid w:val="00C66E3D"/>
    <w:rsid w:val="00C70A3F"/>
    <w:rsid w:val="00C73D19"/>
    <w:rsid w:val="00C7664A"/>
    <w:rsid w:val="00C96DC3"/>
    <w:rsid w:val="00CC57CD"/>
    <w:rsid w:val="00CE6391"/>
    <w:rsid w:val="00CF3B68"/>
    <w:rsid w:val="00D05A2B"/>
    <w:rsid w:val="00D11CA5"/>
    <w:rsid w:val="00D13645"/>
    <w:rsid w:val="00D1594E"/>
    <w:rsid w:val="00D1793C"/>
    <w:rsid w:val="00D21862"/>
    <w:rsid w:val="00D23E18"/>
    <w:rsid w:val="00D35AC7"/>
    <w:rsid w:val="00D550D5"/>
    <w:rsid w:val="00D7336A"/>
    <w:rsid w:val="00D873CB"/>
    <w:rsid w:val="00DB05F1"/>
    <w:rsid w:val="00DB5F2A"/>
    <w:rsid w:val="00DB65D6"/>
    <w:rsid w:val="00DC105A"/>
    <w:rsid w:val="00DC55EF"/>
    <w:rsid w:val="00DC7F19"/>
    <w:rsid w:val="00DD1315"/>
    <w:rsid w:val="00DE188E"/>
    <w:rsid w:val="00DE25E6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590E"/>
    <w:rsid w:val="00E51C51"/>
    <w:rsid w:val="00E60AFC"/>
    <w:rsid w:val="00E66DB6"/>
    <w:rsid w:val="00E828C8"/>
    <w:rsid w:val="00E82D43"/>
    <w:rsid w:val="00E94C22"/>
    <w:rsid w:val="00E95910"/>
    <w:rsid w:val="00EA3D66"/>
    <w:rsid w:val="00EB06E0"/>
    <w:rsid w:val="00EC4BDD"/>
    <w:rsid w:val="00ED7190"/>
    <w:rsid w:val="00EE1009"/>
    <w:rsid w:val="00EE4D47"/>
    <w:rsid w:val="00F0766A"/>
    <w:rsid w:val="00F0773B"/>
    <w:rsid w:val="00F14988"/>
    <w:rsid w:val="00F2256E"/>
    <w:rsid w:val="00F24EED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C4EF8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C06C2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49C77-2B4A-47E0-A44A-52D73DB48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650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4</cp:revision>
  <cp:lastPrinted>2018-07-13T13:29:00Z</cp:lastPrinted>
  <dcterms:created xsi:type="dcterms:W3CDTF">2018-07-06T17:40:00Z</dcterms:created>
  <dcterms:modified xsi:type="dcterms:W3CDTF">2018-07-13T15:03:00Z</dcterms:modified>
</cp:coreProperties>
</file>